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E1" w:rsidRDefault="00DC406F">
      <w:pPr>
        <w:jc w:val="center"/>
        <w:rPr>
          <w:rFonts w:ascii="宋体" w:eastAsia="宋体" w:hAnsi="宋体"/>
          <w:b/>
          <w:sz w:val="32"/>
        </w:rPr>
      </w:pPr>
      <w:r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ab/>
        <w:t xml:space="preserve"> </w:t>
      </w:r>
      <w:r>
        <w:rPr>
          <w:rFonts w:hint="eastAsia"/>
          <w:b/>
          <w:sz w:val="36"/>
        </w:rPr>
        <w:tab/>
        <w:t xml:space="preserve"> </w:t>
      </w:r>
      <w:r>
        <w:rPr>
          <w:rFonts w:hint="eastAsia"/>
          <w:b/>
          <w:sz w:val="36"/>
        </w:rPr>
        <w:tab/>
      </w:r>
      <w:r>
        <w:rPr>
          <w:rFonts w:hint="eastAsia"/>
          <w:b/>
          <w:sz w:val="36"/>
        </w:rPr>
        <w:t>深圳市血之缘公益基金会项目管理制度</w:t>
      </w:r>
    </w:p>
    <w:p w:rsidR="005110E1" w:rsidRDefault="005110E1">
      <w:pPr>
        <w:jc w:val="center"/>
        <w:rPr>
          <w:rFonts w:ascii="宋体" w:eastAsia="宋体" w:hAnsi="宋体"/>
          <w:b/>
          <w:sz w:val="32"/>
        </w:rPr>
      </w:pPr>
    </w:p>
    <w:p w:rsidR="005110E1" w:rsidRDefault="00DC406F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8"/>
        </w:rPr>
        <w:t>第一章</w:t>
      </w:r>
      <w:r>
        <w:rPr>
          <w:rFonts w:ascii="宋体" w:eastAsia="宋体" w:hAnsi="宋体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>总则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第一条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为规范</w:t>
      </w:r>
      <w:r>
        <w:rPr>
          <w:rFonts w:ascii="宋体" w:eastAsia="宋体" w:hAnsi="宋体" w:hint="eastAsia"/>
          <w:sz w:val="24"/>
        </w:rPr>
        <w:t>深圳市血之缘</w:t>
      </w:r>
      <w:r>
        <w:rPr>
          <w:rFonts w:ascii="宋体" w:eastAsia="宋体" w:hAnsi="宋体"/>
          <w:sz w:val="24"/>
        </w:rPr>
        <w:t>公益基金会（以下简称基金会）项目的管理，确保项目运行的合法、合</w:t>
      </w:r>
      <w:proofErr w:type="gramStart"/>
      <w:r>
        <w:rPr>
          <w:rFonts w:ascii="宋体" w:eastAsia="宋体" w:hAnsi="宋体" w:hint="eastAsia"/>
          <w:sz w:val="24"/>
        </w:rPr>
        <w:t>规</w:t>
      </w:r>
      <w:proofErr w:type="gramEnd"/>
      <w:r>
        <w:rPr>
          <w:rFonts w:ascii="宋体" w:eastAsia="宋体" w:hAnsi="宋体" w:hint="eastAsia"/>
          <w:sz w:val="24"/>
        </w:rPr>
        <w:t>、合理，实现项目的预期目标，维护基金会、捐赠方和受益方的合法权益，根据《基金会管理条例》、《深圳市血之缘</w:t>
      </w:r>
      <w:r>
        <w:rPr>
          <w:rFonts w:ascii="宋体" w:eastAsia="宋体" w:hAnsi="宋体"/>
          <w:sz w:val="24"/>
        </w:rPr>
        <w:t>公益基金会</w:t>
      </w:r>
      <w:r>
        <w:rPr>
          <w:rFonts w:ascii="宋体" w:eastAsia="宋体" w:hAnsi="宋体" w:hint="eastAsia"/>
          <w:sz w:val="24"/>
        </w:rPr>
        <w:t>章程》及国家相关法律法规，参照国内外先进的项目管理制度，特制定本制度。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基金会配备项目管理人员，行使项目管理职责。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第三条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基金会建立</w:t>
      </w:r>
      <w:r>
        <w:rPr>
          <w:rFonts w:ascii="宋体" w:eastAsia="宋体" w:hAnsi="宋体" w:hint="eastAsia"/>
          <w:sz w:val="24"/>
        </w:rPr>
        <w:t>官方</w:t>
      </w:r>
      <w:r>
        <w:rPr>
          <w:rFonts w:ascii="宋体" w:eastAsia="宋体" w:hAnsi="宋体"/>
          <w:sz w:val="24"/>
        </w:rPr>
        <w:t>网站，</w:t>
      </w:r>
      <w:r>
        <w:rPr>
          <w:rFonts w:ascii="宋体" w:eastAsia="宋体" w:hAnsi="宋体" w:hint="eastAsia"/>
          <w:sz w:val="24"/>
        </w:rPr>
        <w:t>公示</w:t>
      </w:r>
      <w:r>
        <w:rPr>
          <w:rFonts w:ascii="宋体" w:eastAsia="宋体" w:hAnsi="宋体"/>
          <w:sz w:val="24"/>
        </w:rPr>
        <w:t>本基金会</w:t>
      </w:r>
      <w:r>
        <w:rPr>
          <w:rFonts w:ascii="宋体" w:eastAsia="宋体" w:hAnsi="宋体" w:hint="eastAsia"/>
          <w:sz w:val="24"/>
        </w:rPr>
        <w:t>所成立的公益</w:t>
      </w:r>
      <w:r>
        <w:rPr>
          <w:rFonts w:ascii="宋体" w:eastAsia="宋体" w:hAnsi="宋体"/>
          <w:sz w:val="24"/>
        </w:rPr>
        <w:t>项目，并对项目进行信</w:t>
      </w:r>
      <w:r>
        <w:rPr>
          <w:rFonts w:ascii="宋体" w:eastAsia="宋体" w:hAnsi="宋体" w:hint="eastAsia"/>
          <w:sz w:val="24"/>
        </w:rPr>
        <w:t>息进行公开。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本制度包括项目立项、项目实施、项目资金、项目评估、项目信息的管理。</w:t>
      </w:r>
    </w:p>
    <w:p w:rsidR="005110E1" w:rsidRDefault="00DC406F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8"/>
        </w:rPr>
        <w:t>第二章</w:t>
      </w:r>
      <w:r>
        <w:rPr>
          <w:rFonts w:ascii="宋体" w:eastAsia="宋体" w:hAnsi="宋体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>项目立项管理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第四条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项目的立项与管理工作须符合基金会宗旨和章程的有关规定，综合考虑项目的公益性、</w:t>
      </w:r>
      <w:r>
        <w:rPr>
          <w:rFonts w:ascii="宋体" w:eastAsia="宋体" w:hAnsi="宋体" w:hint="eastAsia"/>
          <w:sz w:val="24"/>
        </w:rPr>
        <w:t>可行性、实效性及持续性。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第五条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项目立项</w:t>
      </w:r>
      <w:r>
        <w:rPr>
          <w:rFonts w:ascii="宋体" w:eastAsia="宋体" w:hAnsi="宋体" w:hint="eastAsia"/>
          <w:sz w:val="24"/>
        </w:rPr>
        <w:t>由项目管理部规划并提交立项申请</w:t>
      </w:r>
      <w:r>
        <w:rPr>
          <w:rFonts w:ascii="宋体" w:eastAsia="宋体" w:hAnsi="宋体"/>
          <w:sz w:val="24"/>
        </w:rPr>
        <w:t>，内</w:t>
      </w:r>
      <w:r>
        <w:rPr>
          <w:rFonts w:ascii="宋体" w:eastAsia="宋体" w:hAnsi="宋体" w:hint="eastAsia"/>
          <w:sz w:val="24"/>
        </w:rPr>
        <w:t>容包括：项目概述、实施背景、项目所要解决问题、项目利益方、项目目标、项目策略、项目推进计划、项目预算、团队介绍等基本信息。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第六条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所有</w:t>
      </w:r>
      <w:r>
        <w:rPr>
          <w:rFonts w:ascii="宋体" w:eastAsia="宋体" w:hAnsi="宋体" w:hint="eastAsia"/>
          <w:sz w:val="24"/>
        </w:rPr>
        <w:t>立</w:t>
      </w:r>
      <w:r>
        <w:rPr>
          <w:rFonts w:ascii="宋体" w:eastAsia="宋体" w:hAnsi="宋体"/>
          <w:sz w:val="24"/>
        </w:rPr>
        <w:t>项</w:t>
      </w:r>
      <w:r>
        <w:rPr>
          <w:rFonts w:ascii="宋体" w:eastAsia="宋体" w:hAnsi="宋体" w:hint="eastAsia"/>
          <w:sz w:val="24"/>
        </w:rPr>
        <w:t>申请</w:t>
      </w:r>
      <w:r>
        <w:rPr>
          <w:rFonts w:ascii="宋体" w:eastAsia="宋体" w:hAnsi="宋体"/>
          <w:sz w:val="24"/>
        </w:rPr>
        <w:t>均需经过</w:t>
      </w:r>
      <w:r>
        <w:rPr>
          <w:rFonts w:ascii="宋体" w:eastAsia="宋体" w:hAnsi="宋体" w:hint="eastAsia"/>
          <w:sz w:val="24"/>
        </w:rPr>
        <w:t>财务部审核、秘书长审批、理事</w:t>
      </w:r>
      <w:r>
        <w:rPr>
          <w:rFonts w:ascii="宋体" w:eastAsia="宋体" w:hAnsi="宋体"/>
          <w:sz w:val="24"/>
        </w:rPr>
        <w:t>会表决通过后才能立项</w:t>
      </w:r>
      <w:r>
        <w:rPr>
          <w:rFonts w:ascii="宋体" w:eastAsia="宋体" w:hAnsi="宋体" w:hint="eastAsia"/>
          <w:sz w:val="24"/>
        </w:rPr>
        <w:t>，经批准的项目将进入实施阶段。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第七条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实行项目责任管理制度，</w:t>
      </w:r>
      <w:r>
        <w:rPr>
          <w:rFonts w:ascii="宋体" w:eastAsia="宋体" w:hAnsi="宋体" w:hint="eastAsia"/>
          <w:sz w:val="24"/>
        </w:rPr>
        <w:t>由项目管理部任命项目经理</w:t>
      </w:r>
      <w:r>
        <w:rPr>
          <w:rFonts w:ascii="宋体" w:eastAsia="宋体" w:hAnsi="宋体"/>
          <w:sz w:val="24"/>
        </w:rPr>
        <w:t>，行使项目管理职责</w:t>
      </w:r>
      <w:r>
        <w:rPr>
          <w:rFonts w:ascii="宋体" w:eastAsia="宋体" w:hAnsi="宋体" w:hint="eastAsia"/>
          <w:sz w:val="24"/>
        </w:rPr>
        <w:t>，由项目管理部任命项目监测专员，</w:t>
      </w:r>
      <w:r>
        <w:rPr>
          <w:rFonts w:ascii="宋体" w:eastAsia="宋体" w:hAnsi="宋体"/>
          <w:sz w:val="24"/>
        </w:rPr>
        <w:t>行使项目</w:t>
      </w:r>
      <w:r>
        <w:rPr>
          <w:rFonts w:ascii="宋体" w:eastAsia="宋体" w:hAnsi="宋体" w:hint="eastAsia"/>
          <w:sz w:val="24"/>
        </w:rPr>
        <w:t>监督</w:t>
      </w:r>
      <w:r>
        <w:rPr>
          <w:rFonts w:ascii="宋体" w:eastAsia="宋体" w:hAnsi="宋体"/>
          <w:sz w:val="24"/>
        </w:rPr>
        <w:t>职责。</w:t>
      </w:r>
    </w:p>
    <w:p w:rsidR="005110E1" w:rsidRDefault="00DC406F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第三章</w:t>
      </w:r>
      <w:r>
        <w:rPr>
          <w:rFonts w:ascii="宋体" w:eastAsia="宋体" w:hAnsi="宋体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>项目实施管理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第八条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实行项目经理制度，对项目实施进行全过程监管，负责整个项目的日常管理、评估验收、</w:t>
      </w:r>
      <w:r>
        <w:rPr>
          <w:rFonts w:ascii="宋体" w:eastAsia="宋体" w:hAnsi="宋体" w:hint="eastAsia"/>
          <w:sz w:val="24"/>
        </w:rPr>
        <w:t>定期汇报，确保项目按计划有序推进、资金流转按预算执行、项目效果按绩效输出。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第九条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制订项目年度计划及预算，报基金会理事会批准。项目年度计划应当作为年度内项目执</w:t>
      </w:r>
      <w:r>
        <w:rPr>
          <w:rFonts w:ascii="宋体" w:eastAsia="宋体" w:hAnsi="宋体" w:hint="eastAsia"/>
          <w:sz w:val="24"/>
        </w:rPr>
        <w:t>行的基础，但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因此而限制项目的实施与发展。如果在实施过程</w:t>
      </w:r>
      <w:r>
        <w:rPr>
          <w:rFonts w:ascii="宋体" w:eastAsia="宋体" w:hAnsi="宋体" w:hint="eastAsia"/>
          <w:sz w:val="24"/>
        </w:rPr>
        <w:lastRenderedPageBreak/>
        <w:t>中出现新的项目机会或项目关键因素发生重大变化，在充分论证的基础上可适度对年度计划进行调整，并报基金会理事会批准后执行。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配备</w:t>
      </w:r>
      <w:r>
        <w:rPr>
          <w:rFonts w:ascii="宋体" w:eastAsia="宋体" w:hAnsi="宋体"/>
          <w:sz w:val="24"/>
        </w:rPr>
        <w:t>项目</w:t>
      </w:r>
      <w:r>
        <w:rPr>
          <w:rFonts w:ascii="宋体" w:eastAsia="宋体" w:hAnsi="宋体" w:hint="eastAsia"/>
          <w:sz w:val="24"/>
        </w:rPr>
        <w:t>监测人员</w:t>
      </w:r>
      <w:r>
        <w:rPr>
          <w:rFonts w:ascii="宋体" w:eastAsia="宋体" w:hAnsi="宋体"/>
          <w:sz w:val="24"/>
        </w:rPr>
        <w:t>负责项目的实施、督导与评估，保证项目顺利执行。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第十一条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定期进行项目阶段性工作总结，及时向</w:t>
      </w:r>
      <w:r>
        <w:rPr>
          <w:rFonts w:ascii="宋体" w:eastAsia="宋体" w:hAnsi="宋体" w:hint="eastAsia"/>
          <w:sz w:val="24"/>
        </w:rPr>
        <w:t>秘书长</w:t>
      </w:r>
      <w:r>
        <w:rPr>
          <w:rFonts w:ascii="宋体" w:eastAsia="宋体" w:hAnsi="宋体"/>
          <w:sz w:val="24"/>
        </w:rPr>
        <w:t>、以及基金会理事会汇报项目</w:t>
      </w:r>
      <w:r>
        <w:rPr>
          <w:rFonts w:ascii="宋体" w:eastAsia="宋体" w:hAnsi="宋体" w:hint="eastAsia"/>
          <w:sz w:val="24"/>
        </w:rPr>
        <w:t>实施进展及绩效完成情况，并向基金会综合管理部办公室报备项目进度。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第十二条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项目参与方须严格遵守相关保密规定（或按照具体的项目协议约定承担保密义务）</w:t>
      </w:r>
      <w:r>
        <w:rPr>
          <w:rFonts w:ascii="宋体" w:eastAsia="宋体" w:hAnsi="宋体" w:hint="eastAsia"/>
          <w:sz w:val="24"/>
        </w:rPr>
        <w:t>，不得擅自复制、泄露或以任何形式剽窃项目</w:t>
      </w:r>
      <w:r>
        <w:rPr>
          <w:rFonts w:ascii="宋体" w:eastAsia="宋体" w:hAnsi="宋体" w:hint="eastAsia"/>
          <w:sz w:val="24"/>
        </w:rPr>
        <w:t>内容。不得泄露评议及评审过程中的情况和未经批准公示的评审结果。</w:t>
      </w:r>
    </w:p>
    <w:p w:rsidR="005110E1" w:rsidRDefault="00DC406F">
      <w:pPr>
        <w:spacing w:line="360" w:lineRule="auto"/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第四章</w:t>
      </w:r>
      <w:r>
        <w:rPr>
          <w:rFonts w:ascii="宋体" w:eastAsia="宋体" w:hAnsi="宋体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>项目资金管理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第十三条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基金会对项目资金实行预算制管理。</w:t>
      </w:r>
      <w:r>
        <w:rPr>
          <w:rFonts w:ascii="宋体" w:eastAsia="宋体" w:hAnsi="宋体" w:hint="eastAsia"/>
          <w:sz w:val="24"/>
        </w:rPr>
        <w:t>项目管理部</w:t>
      </w:r>
      <w:r>
        <w:rPr>
          <w:rFonts w:ascii="宋体" w:eastAsia="宋体" w:hAnsi="宋体"/>
          <w:sz w:val="24"/>
        </w:rPr>
        <w:t>编制年度计划、项目预算、实施方案等，</w:t>
      </w:r>
      <w:r>
        <w:rPr>
          <w:rFonts w:ascii="宋体" w:eastAsia="宋体" w:hAnsi="宋体" w:hint="eastAsia"/>
          <w:sz w:val="24"/>
        </w:rPr>
        <w:t>经秘书长、基金会财务部确认，由基金会理事会批准后执行。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第十四条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基金会依据项目</w:t>
      </w:r>
      <w:r>
        <w:rPr>
          <w:rFonts w:ascii="宋体" w:eastAsia="宋体" w:hAnsi="宋体" w:hint="eastAsia"/>
          <w:sz w:val="24"/>
        </w:rPr>
        <w:t>年度计划</w:t>
      </w:r>
      <w:r>
        <w:rPr>
          <w:rFonts w:ascii="宋体" w:eastAsia="宋体" w:hAnsi="宋体"/>
          <w:sz w:val="24"/>
        </w:rPr>
        <w:t>、经费预算、项目进度、评估与验收结果，向</w:t>
      </w:r>
      <w:r>
        <w:rPr>
          <w:rFonts w:ascii="宋体" w:eastAsia="宋体" w:hAnsi="宋体" w:hint="eastAsia"/>
          <w:sz w:val="24"/>
        </w:rPr>
        <w:t>项目管理部拨付项目资金，项目管理部向基金会提供合法有效的发票。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第十五条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项目管理部</w:t>
      </w:r>
      <w:r>
        <w:rPr>
          <w:rFonts w:ascii="宋体" w:eastAsia="宋体" w:hAnsi="宋体"/>
          <w:sz w:val="24"/>
        </w:rPr>
        <w:t>应按照项目预算及</w:t>
      </w:r>
      <w:r>
        <w:rPr>
          <w:rFonts w:ascii="宋体" w:eastAsia="宋体" w:hAnsi="宋体" w:hint="eastAsia"/>
          <w:sz w:val="24"/>
        </w:rPr>
        <w:t>项目计划</w:t>
      </w:r>
      <w:r>
        <w:rPr>
          <w:rFonts w:ascii="宋体" w:eastAsia="宋体" w:hAnsi="宋体"/>
          <w:sz w:val="24"/>
        </w:rPr>
        <w:t>如实、充分执行，确保项目资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金的合法、合理、规范、高效使用。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第十六条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项目管理部</w:t>
      </w:r>
      <w:r>
        <w:rPr>
          <w:rFonts w:ascii="宋体" w:eastAsia="宋体" w:hAnsi="宋体"/>
          <w:sz w:val="24"/>
        </w:rPr>
        <w:t>应</w:t>
      </w:r>
      <w:r>
        <w:rPr>
          <w:rFonts w:ascii="宋体" w:eastAsia="宋体" w:hAnsi="宋体" w:hint="eastAsia"/>
          <w:sz w:val="24"/>
        </w:rPr>
        <w:t>会</w:t>
      </w:r>
      <w:r>
        <w:rPr>
          <w:rFonts w:ascii="宋体" w:eastAsia="宋体" w:hAnsi="宋体"/>
          <w:sz w:val="24"/>
        </w:rPr>
        <w:t>同基金会财务或第</w:t>
      </w:r>
      <w:r>
        <w:rPr>
          <w:rFonts w:ascii="宋体" w:eastAsia="宋体" w:hAnsi="宋体"/>
          <w:sz w:val="24"/>
        </w:rPr>
        <w:t>三方机构对项目执行情况与资金使用情况进</w:t>
      </w:r>
      <w:r>
        <w:rPr>
          <w:rFonts w:ascii="宋体" w:eastAsia="宋体" w:hAnsi="宋体" w:hint="eastAsia"/>
          <w:sz w:val="24"/>
        </w:rPr>
        <w:t>行检查、监督、评估和审计。项目评估在每一个</w:t>
      </w:r>
      <w:r>
        <w:rPr>
          <w:rFonts w:ascii="宋体" w:eastAsia="宋体" w:hAnsi="宋体"/>
          <w:sz w:val="24"/>
        </w:rPr>
        <w:t>项目中期、终期</w:t>
      </w:r>
      <w:r>
        <w:rPr>
          <w:rFonts w:ascii="宋体" w:eastAsia="宋体" w:hAnsi="宋体" w:hint="eastAsia"/>
          <w:sz w:val="24"/>
        </w:rPr>
        <w:t>拨款前完成，并出具项目审计报告。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第十七条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rFonts w:ascii="宋体" w:eastAsia="宋体" w:hAnsi="宋体"/>
          <w:sz w:val="24"/>
        </w:rPr>
        <w:t>项目中期、终期拨款前，</w:t>
      </w:r>
      <w:proofErr w:type="gramStart"/>
      <w:r>
        <w:rPr>
          <w:rFonts w:ascii="宋体" w:eastAsia="宋体" w:hAnsi="宋体" w:hint="eastAsia"/>
          <w:sz w:val="24"/>
        </w:rPr>
        <w:t>项目管理部需提交</w:t>
      </w:r>
      <w:proofErr w:type="gramEnd"/>
      <w:r>
        <w:rPr>
          <w:rFonts w:ascii="宋体" w:eastAsia="宋体" w:hAnsi="宋体" w:hint="eastAsia"/>
          <w:sz w:val="24"/>
        </w:rPr>
        <w:t>项目及财务阶段性或项目完结报告，基金会</w:t>
      </w:r>
      <w:r>
        <w:rPr>
          <w:rFonts w:ascii="宋体" w:eastAsia="宋体" w:hAnsi="宋体"/>
          <w:sz w:val="24"/>
        </w:rPr>
        <w:t>财务或第三方机构</w:t>
      </w:r>
      <w:r>
        <w:rPr>
          <w:rFonts w:ascii="宋体" w:eastAsia="宋体" w:hAnsi="宋体" w:hint="eastAsia"/>
          <w:sz w:val="24"/>
        </w:rPr>
        <w:t>做出评估意见后，提请付款申请拨款。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第十八条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项目资金的管理和使用应接受上级财政部门、业务主管部门、登记机关和基金会监事</w:t>
      </w:r>
      <w:r>
        <w:rPr>
          <w:rFonts w:ascii="宋体" w:eastAsia="宋体" w:hAnsi="宋体" w:hint="eastAsia"/>
          <w:sz w:val="24"/>
        </w:rPr>
        <w:t>的检查与监督，项目管理部应积极配合并提供有关材料。</w:t>
      </w:r>
    </w:p>
    <w:p w:rsidR="005110E1" w:rsidRDefault="00DC406F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8"/>
        </w:rPr>
        <w:t>第五章</w:t>
      </w:r>
      <w:r>
        <w:rPr>
          <w:rFonts w:ascii="宋体" w:eastAsia="宋体" w:hAnsi="宋体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>项目评估管理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第十九条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项目管理部</w:t>
      </w:r>
      <w:r>
        <w:rPr>
          <w:rFonts w:ascii="宋体" w:eastAsia="宋体" w:hAnsi="宋体"/>
          <w:sz w:val="24"/>
        </w:rPr>
        <w:t>应按照项目</w:t>
      </w:r>
      <w:r>
        <w:rPr>
          <w:rFonts w:ascii="宋体" w:eastAsia="宋体" w:hAnsi="宋体" w:hint="eastAsia"/>
          <w:sz w:val="24"/>
        </w:rPr>
        <w:t>计划</w:t>
      </w:r>
      <w:r>
        <w:rPr>
          <w:rFonts w:ascii="宋体" w:eastAsia="宋体" w:hAnsi="宋体"/>
          <w:sz w:val="24"/>
        </w:rPr>
        <w:t>要求提交项目报告，基金会</w:t>
      </w:r>
      <w:r>
        <w:rPr>
          <w:rFonts w:ascii="宋体" w:eastAsia="宋体" w:hAnsi="宋体" w:hint="eastAsia"/>
          <w:sz w:val="24"/>
        </w:rPr>
        <w:t>综合管理部依据实际情况进行检查验收，基金会财务将依据财务报告进行检查评估，如有调整或整改意见，由项目管理部督促项目经理进行改进，以取得更好的项目效果。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第二十条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经评估验收，项目存在严重损失或有其他违法违规行为的，基金会有权依照相关法律</w:t>
      </w:r>
      <w:r>
        <w:rPr>
          <w:rFonts w:ascii="宋体" w:eastAsia="宋体" w:hAnsi="宋体" w:hint="eastAsia"/>
          <w:sz w:val="24"/>
        </w:rPr>
        <w:t>法规追究当事人的责任。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第二十一条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项目结束阶段，经</w:t>
      </w:r>
      <w:r>
        <w:rPr>
          <w:rFonts w:ascii="宋体" w:eastAsia="宋体" w:hAnsi="宋体" w:hint="eastAsia"/>
          <w:sz w:val="24"/>
        </w:rPr>
        <w:t>项目管理部</w:t>
      </w:r>
      <w:r>
        <w:rPr>
          <w:rFonts w:ascii="宋体" w:eastAsia="宋体" w:hAnsi="宋体"/>
          <w:sz w:val="24"/>
        </w:rPr>
        <w:t>、财务或第三方机构对项目进行终结检查评</w:t>
      </w:r>
      <w:r>
        <w:rPr>
          <w:rFonts w:ascii="宋体" w:eastAsia="宋体" w:hAnsi="宋体" w:hint="eastAsia"/>
          <w:sz w:val="24"/>
        </w:rPr>
        <w:t>估后，形成项目总结与评价意见，评价项目效果，指导后续项目的开展。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第二十三条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项目实施结束后，</w:t>
      </w:r>
      <w:r>
        <w:rPr>
          <w:rFonts w:ascii="宋体" w:eastAsia="宋体" w:hAnsi="宋体" w:hint="eastAsia"/>
          <w:sz w:val="24"/>
        </w:rPr>
        <w:t>项目管理部</w:t>
      </w:r>
      <w:proofErr w:type="gramStart"/>
      <w:r>
        <w:rPr>
          <w:rFonts w:ascii="宋体" w:eastAsia="宋体" w:hAnsi="宋体"/>
          <w:sz w:val="24"/>
        </w:rPr>
        <w:t>进行结项确认</w:t>
      </w:r>
      <w:proofErr w:type="gramEnd"/>
      <w:r>
        <w:rPr>
          <w:rFonts w:ascii="宋体" w:eastAsia="宋体" w:hAnsi="宋体"/>
          <w:sz w:val="24"/>
        </w:rPr>
        <w:t>，并由</w:t>
      </w:r>
      <w:r>
        <w:rPr>
          <w:rFonts w:ascii="宋体" w:eastAsia="宋体" w:hAnsi="宋体" w:hint="eastAsia"/>
          <w:sz w:val="24"/>
        </w:rPr>
        <w:t>基金会综合管理办公室</w:t>
      </w:r>
      <w:r>
        <w:rPr>
          <w:rFonts w:ascii="宋体" w:eastAsia="宋体" w:hAnsi="宋体"/>
          <w:sz w:val="24"/>
        </w:rPr>
        <w:t>对所有项目文件进行</w:t>
      </w:r>
      <w:r>
        <w:rPr>
          <w:rFonts w:ascii="宋体" w:eastAsia="宋体" w:hAnsi="宋体" w:hint="eastAsia"/>
          <w:sz w:val="24"/>
        </w:rPr>
        <w:t>归档管理。</w:t>
      </w:r>
    </w:p>
    <w:p w:rsidR="005110E1" w:rsidRDefault="00DC406F">
      <w:pPr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8"/>
        </w:rPr>
        <w:t>第六</w:t>
      </w:r>
      <w:r>
        <w:rPr>
          <w:rFonts w:ascii="宋体" w:eastAsia="宋体" w:hAnsi="宋体" w:hint="eastAsia"/>
          <w:b/>
          <w:sz w:val="28"/>
        </w:rPr>
        <w:t>章</w:t>
      </w:r>
      <w:r>
        <w:rPr>
          <w:rFonts w:ascii="宋体" w:eastAsia="宋体" w:hAnsi="宋体"/>
          <w:b/>
          <w:sz w:val="28"/>
        </w:rPr>
        <w:t xml:space="preserve"> </w:t>
      </w:r>
      <w:r>
        <w:rPr>
          <w:rFonts w:ascii="宋体" w:eastAsia="宋体" w:hAnsi="宋体"/>
          <w:b/>
          <w:sz w:val="28"/>
        </w:rPr>
        <w:t>项目信息管理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第二十四条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基金会对项目执行过程中的各种数据与信息实行</w:t>
      </w:r>
      <w:r>
        <w:rPr>
          <w:rFonts w:ascii="宋体" w:eastAsia="宋体" w:hAnsi="宋体" w:hint="eastAsia"/>
          <w:sz w:val="24"/>
        </w:rPr>
        <w:t>纸质</w:t>
      </w:r>
      <w:r>
        <w:rPr>
          <w:rFonts w:ascii="宋体" w:eastAsia="宋体" w:hAnsi="宋体"/>
          <w:sz w:val="24"/>
        </w:rPr>
        <w:t>与电子归档管理。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第二十五条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 w:hint="eastAsia"/>
          <w:sz w:val="24"/>
        </w:rPr>
        <w:t>项目管理部应</w:t>
      </w:r>
      <w:r>
        <w:rPr>
          <w:rFonts w:ascii="宋体" w:eastAsia="宋体" w:hAnsi="宋体"/>
          <w:sz w:val="24"/>
        </w:rPr>
        <w:t>确保项目数据及时准确提供，并适时对项目数据信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 w:hint="eastAsia"/>
          <w:sz w:val="24"/>
        </w:rPr>
        <w:t>息</w:t>
      </w:r>
      <w:proofErr w:type="gramEnd"/>
      <w:r>
        <w:rPr>
          <w:rFonts w:ascii="宋体" w:eastAsia="宋体" w:hAnsi="宋体" w:hint="eastAsia"/>
          <w:sz w:val="24"/>
        </w:rPr>
        <w:t>进行分析并形成书面报告，上报基金会。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第二十六条</w:t>
      </w:r>
      <w:r>
        <w:rPr>
          <w:rFonts w:ascii="宋体" w:eastAsia="宋体" w:hAnsi="宋体"/>
          <w:sz w:val="24"/>
        </w:rPr>
        <w:t xml:space="preserve"> </w:t>
      </w:r>
      <w:r>
        <w:rPr>
          <w:rFonts w:ascii="宋体" w:eastAsia="宋体" w:hAnsi="宋体"/>
          <w:sz w:val="24"/>
        </w:rPr>
        <w:t>基金会项目</w:t>
      </w:r>
      <w:r>
        <w:rPr>
          <w:rFonts w:ascii="宋体" w:eastAsia="宋体" w:hAnsi="宋体" w:hint="eastAsia"/>
          <w:sz w:val="24"/>
        </w:rPr>
        <w:t>管理部</w:t>
      </w:r>
      <w:r>
        <w:rPr>
          <w:rFonts w:ascii="宋体" w:eastAsia="宋体" w:hAnsi="宋体"/>
          <w:sz w:val="24"/>
        </w:rPr>
        <w:t>根据项目实施情况，利用基金会官方网站或其他媒体向社会公布项</w:t>
      </w:r>
      <w:r>
        <w:rPr>
          <w:rFonts w:ascii="宋体" w:eastAsia="宋体" w:hAnsi="宋体" w:hint="eastAsia"/>
          <w:sz w:val="24"/>
        </w:rPr>
        <w:t>目进展及成效。</w:t>
      </w:r>
    </w:p>
    <w:p w:rsidR="005110E1" w:rsidRDefault="00DC406F">
      <w:pPr>
        <w:spacing w:line="360" w:lineRule="auto"/>
        <w:jc w:val="center"/>
        <w:rPr>
          <w:b/>
          <w:sz w:val="28"/>
        </w:rPr>
      </w:pPr>
      <w:r>
        <w:rPr>
          <w:rFonts w:hint="eastAsia"/>
          <w:b/>
          <w:sz w:val="28"/>
        </w:rPr>
        <w:t>第七章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附则</w:t>
      </w:r>
    </w:p>
    <w:p w:rsidR="005110E1" w:rsidRDefault="00DC406F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第二十七</w:t>
      </w:r>
      <w:r>
        <w:rPr>
          <w:rFonts w:ascii="宋体" w:eastAsia="宋体" w:hAnsi="宋体"/>
          <w:b/>
          <w:sz w:val="24"/>
          <w:szCs w:val="24"/>
        </w:rPr>
        <w:t>条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本制度的解释权归深圳市血之缘公益基金会。</w:t>
      </w:r>
    </w:p>
    <w:p w:rsidR="005110E1" w:rsidRDefault="00DC406F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第二十</w:t>
      </w:r>
      <w:r>
        <w:rPr>
          <w:rFonts w:ascii="宋体" w:eastAsia="宋体" w:hAnsi="宋体" w:hint="eastAsia"/>
          <w:b/>
          <w:sz w:val="24"/>
          <w:szCs w:val="24"/>
        </w:rPr>
        <w:t>八</w:t>
      </w:r>
      <w:r>
        <w:rPr>
          <w:rFonts w:ascii="宋体" w:eastAsia="宋体" w:hAnsi="宋体"/>
          <w:b/>
          <w:sz w:val="24"/>
          <w:szCs w:val="24"/>
        </w:rPr>
        <w:t>条</w:t>
      </w: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本制度于</w:t>
      </w:r>
      <w:r>
        <w:rPr>
          <w:rFonts w:ascii="宋体" w:eastAsia="宋体" w:hAnsi="宋体" w:hint="eastAsia"/>
          <w:bCs/>
          <w:sz w:val="24"/>
          <w:szCs w:val="24"/>
        </w:rPr>
        <w:t>2018</w:t>
      </w:r>
      <w:r>
        <w:rPr>
          <w:rFonts w:ascii="宋体" w:eastAsia="宋体" w:hAnsi="宋体" w:hint="eastAsia"/>
          <w:bCs/>
          <w:sz w:val="24"/>
          <w:szCs w:val="24"/>
        </w:rPr>
        <w:t>年</w:t>
      </w:r>
      <w:r>
        <w:rPr>
          <w:rFonts w:ascii="宋体" w:eastAsia="宋体" w:hAnsi="宋体" w:hint="eastAsia"/>
          <w:bCs/>
          <w:sz w:val="24"/>
          <w:szCs w:val="24"/>
        </w:rPr>
        <w:t>4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 w:hint="eastAsia"/>
          <w:bCs/>
          <w:sz w:val="24"/>
          <w:szCs w:val="24"/>
        </w:rPr>
        <w:t>26</w:t>
      </w:r>
      <w:r>
        <w:rPr>
          <w:rFonts w:ascii="宋体" w:eastAsia="宋体" w:hAnsi="宋体" w:hint="eastAsia"/>
          <w:bCs/>
          <w:sz w:val="24"/>
          <w:szCs w:val="24"/>
        </w:rPr>
        <w:t>日经第一届理事会第五次会议表决通过</w:t>
      </w:r>
      <w:r w:rsidR="00D37831">
        <w:rPr>
          <w:rFonts w:ascii="宋体" w:eastAsia="宋体" w:hAnsi="宋体" w:hint="eastAsia"/>
          <w:bCs/>
          <w:sz w:val="24"/>
          <w:szCs w:val="24"/>
        </w:rPr>
        <w:t>修订</w:t>
      </w:r>
      <w:bookmarkStart w:id="0" w:name="_GoBack"/>
      <w:bookmarkEnd w:id="0"/>
      <w:r>
        <w:rPr>
          <w:rFonts w:ascii="宋体" w:eastAsia="宋体" w:hAnsi="宋体" w:hint="eastAsia"/>
          <w:bCs/>
          <w:sz w:val="24"/>
          <w:szCs w:val="24"/>
        </w:rPr>
        <w:t>，自通过时生效。</w:t>
      </w:r>
    </w:p>
    <w:p w:rsidR="005110E1" w:rsidRDefault="005110E1">
      <w:pPr>
        <w:spacing w:line="360" w:lineRule="auto"/>
        <w:rPr>
          <w:rFonts w:ascii="宋体" w:eastAsia="宋体" w:hAnsi="宋体"/>
          <w:sz w:val="24"/>
        </w:rPr>
      </w:pPr>
    </w:p>
    <w:sectPr w:rsidR="005110E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6F" w:rsidRDefault="00DC406F">
      <w:r>
        <w:separator/>
      </w:r>
    </w:p>
  </w:endnote>
  <w:endnote w:type="continuationSeparator" w:id="0">
    <w:p w:rsidR="00DC406F" w:rsidRDefault="00DC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6F" w:rsidRDefault="00DC406F">
      <w:r>
        <w:separator/>
      </w:r>
    </w:p>
  </w:footnote>
  <w:footnote w:type="continuationSeparator" w:id="0">
    <w:p w:rsidR="00DC406F" w:rsidRDefault="00DC4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0E1" w:rsidRDefault="00DC406F">
    <w:pPr>
      <w:pStyle w:val="a5"/>
      <w:jc w:val="left"/>
    </w:pPr>
    <w:r>
      <w:rPr>
        <w:noProof/>
      </w:rPr>
      <w:drawing>
        <wp:inline distT="0" distB="0" distL="0" distR="0">
          <wp:extent cx="2200275" cy="504825"/>
          <wp:effectExtent l="0" t="0" r="0" b="0"/>
          <wp:docPr id="1" name="图片 1" descr="Z:\血之缘\血之缘公用\常用文档\公司LOGO\基金会\血之缘公益基金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Z:\血之缘\血之缘公用\常用文档\公司LOGO\基金会\血之缘公益基金会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334" cy="536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E"/>
    <w:rsid w:val="00005A4D"/>
    <w:rsid w:val="0000780A"/>
    <w:rsid w:val="00010F6F"/>
    <w:rsid w:val="00013DB2"/>
    <w:rsid w:val="00036046"/>
    <w:rsid w:val="0008433B"/>
    <w:rsid w:val="000E653B"/>
    <w:rsid w:val="0013742F"/>
    <w:rsid w:val="001454A1"/>
    <w:rsid w:val="001864B0"/>
    <w:rsid w:val="00187EB1"/>
    <w:rsid w:val="001C1834"/>
    <w:rsid w:val="001C59D8"/>
    <w:rsid w:val="001C7EB6"/>
    <w:rsid w:val="002047ED"/>
    <w:rsid w:val="002075A1"/>
    <w:rsid w:val="00270EA2"/>
    <w:rsid w:val="002731E5"/>
    <w:rsid w:val="002B1BA8"/>
    <w:rsid w:val="002E5829"/>
    <w:rsid w:val="00306FFE"/>
    <w:rsid w:val="00316207"/>
    <w:rsid w:val="00361233"/>
    <w:rsid w:val="0037698F"/>
    <w:rsid w:val="00386213"/>
    <w:rsid w:val="003B19BD"/>
    <w:rsid w:val="003B7C25"/>
    <w:rsid w:val="003C5BA6"/>
    <w:rsid w:val="003D5275"/>
    <w:rsid w:val="004415DB"/>
    <w:rsid w:val="004536E3"/>
    <w:rsid w:val="0048785C"/>
    <w:rsid w:val="004A7492"/>
    <w:rsid w:val="004C2F62"/>
    <w:rsid w:val="004D711E"/>
    <w:rsid w:val="004F361E"/>
    <w:rsid w:val="00505A1E"/>
    <w:rsid w:val="005110E1"/>
    <w:rsid w:val="00545288"/>
    <w:rsid w:val="00550CE4"/>
    <w:rsid w:val="0055768A"/>
    <w:rsid w:val="005722C3"/>
    <w:rsid w:val="005C2BED"/>
    <w:rsid w:val="00604CBE"/>
    <w:rsid w:val="00607DE5"/>
    <w:rsid w:val="006214EF"/>
    <w:rsid w:val="0063143C"/>
    <w:rsid w:val="006618B1"/>
    <w:rsid w:val="00666E73"/>
    <w:rsid w:val="00670C2E"/>
    <w:rsid w:val="006B47F6"/>
    <w:rsid w:val="006C5331"/>
    <w:rsid w:val="006D543A"/>
    <w:rsid w:val="006D5E9E"/>
    <w:rsid w:val="006F556D"/>
    <w:rsid w:val="0074156D"/>
    <w:rsid w:val="00766E09"/>
    <w:rsid w:val="007762DE"/>
    <w:rsid w:val="00787D2E"/>
    <w:rsid w:val="007F0FAE"/>
    <w:rsid w:val="00803611"/>
    <w:rsid w:val="00827490"/>
    <w:rsid w:val="00854C8A"/>
    <w:rsid w:val="008955D1"/>
    <w:rsid w:val="008D1F47"/>
    <w:rsid w:val="008D764F"/>
    <w:rsid w:val="00932A99"/>
    <w:rsid w:val="00954E51"/>
    <w:rsid w:val="009768FF"/>
    <w:rsid w:val="00976B93"/>
    <w:rsid w:val="009A2A35"/>
    <w:rsid w:val="009A62B9"/>
    <w:rsid w:val="009C334E"/>
    <w:rsid w:val="00A7044D"/>
    <w:rsid w:val="00A71203"/>
    <w:rsid w:val="00AC26C6"/>
    <w:rsid w:val="00AD660E"/>
    <w:rsid w:val="00B031FE"/>
    <w:rsid w:val="00B0547F"/>
    <w:rsid w:val="00B0630E"/>
    <w:rsid w:val="00B134B6"/>
    <w:rsid w:val="00B1704B"/>
    <w:rsid w:val="00B20402"/>
    <w:rsid w:val="00BD186B"/>
    <w:rsid w:val="00BD6F60"/>
    <w:rsid w:val="00BF1375"/>
    <w:rsid w:val="00C07519"/>
    <w:rsid w:val="00C3221C"/>
    <w:rsid w:val="00C42AA4"/>
    <w:rsid w:val="00C56FE3"/>
    <w:rsid w:val="00C66381"/>
    <w:rsid w:val="00C77841"/>
    <w:rsid w:val="00C86012"/>
    <w:rsid w:val="00CA4C6E"/>
    <w:rsid w:val="00CB6D9A"/>
    <w:rsid w:val="00CC232C"/>
    <w:rsid w:val="00CD5A89"/>
    <w:rsid w:val="00CE3A07"/>
    <w:rsid w:val="00D018F7"/>
    <w:rsid w:val="00D1302D"/>
    <w:rsid w:val="00D159FD"/>
    <w:rsid w:val="00D37831"/>
    <w:rsid w:val="00D44CA6"/>
    <w:rsid w:val="00D45CDB"/>
    <w:rsid w:val="00D61EA8"/>
    <w:rsid w:val="00D859D7"/>
    <w:rsid w:val="00DB3F65"/>
    <w:rsid w:val="00DC406F"/>
    <w:rsid w:val="00DC4B8B"/>
    <w:rsid w:val="00DC7342"/>
    <w:rsid w:val="00DF1DF6"/>
    <w:rsid w:val="00E01C31"/>
    <w:rsid w:val="00E02BA6"/>
    <w:rsid w:val="00E234CF"/>
    <w:rsid w:val="00E608FE"/>
    <w:rsid w:val="00E74C52"/>
    <w:rsid w:val="00E84FF9"/>
    <w:rsid w:val="00E85A43"/>
    <w:rsid w:val="00EB43C3"/>
    <w:rsid w:val="00EB6090"/>
    <w:rsid w:val="00ED5E99"/>
    <w:rsid w:val="00EE6270"/>
    <w:rsid w:val="00F02956"/>
    <w:rsid w:val="00F123C1"/>
    <w:rsid w:val="00F42D63"/>
    <w:rsid w:val="00F47ED2"/>
    <w:rsid w:val="00F51240"/>
    <w:rsid w:val="00F75FC4"/>
    <w:rsid w:val="00F77B68"/>
    <w:rsid w:val="00F85451"/>
    <w:rsid w:val="00F93FDD"/>
    <w:rsid w:val="00FB1567"/>
    <w:rsid w:val="00FC3776"/>
    <w:rsid w:val="00FE604B"/>
    <w:rsid w:val="00FF18D4"/>
    <w:rsid w:val="616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C8E0FF-C223-4777-82BF-049FD692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hwy</dc:creator>
  <cp:lastModifiedBy>XZY</cp:lastModifiedBy>
  <cp:revision>123</cp:revision>
  <cp:lastPrinted>2021-11-13T03:30:00Z</cp:lastPrinted>
  <dcterms:created xsi:type="dcterms:W3CDTF">2017-10-25T06:07:00Z</dcterms:created>
  <dcterms:modified xsi:type="dcterms:W3CDTF">2021-11-15T09:09:00Z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9942E1D7D24D40A48C0DDEB4648555DB</vt:lpwstr>
  </property>
</Properties>
</file>